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DA045" w14:textId="77777777" w:rsidR="00AE60F5" w:rsidRPr="00850117" w:rsidRDefault="009313E6">
      <w:pPr>
        <w:rPr>
          <w:lang w:val="en-US"/>
        </w:rPr>
      </w:pPr>
      <w:r w:rsidRPr="00850117">
        <w:rPr>
          <w:lang w:val="en-US"/>
        </w:rPr>
        <w:t>HAND OUTS</w:t>
      </w:r>
    </w:p>
    <w:p w14:paraId="31AA4691" w14:textId="77777777" w:rsidR="009313E6" w:rsidRPr="00850117" w:rsidRDefault="009313E6">
      <w:pPr>
        <w:rPr>
          <w:lang w:val="en-US"/>
        </w:rPr>
      </w:pPr>
    </w:p>
    <w:p w14:paraId="6C61F7CC" w14:textId="64215203" w:rsidR="009313E6" w:rsidRPr="00850117" w:rsidRDefault="00850117" w:rsidP="009313E6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850117">
        <w:rPr>
          <w:rFonts w:ascii="Arial" w:hAnsi="Arial" w:cs="Arial"/>
          <w:b/>
          <w:bCs/>
          <w:sz w:val="28"/>
          <w:szCs w:val="28"/>
          <w:lang w:val="en-US"/>
        </w:rPr>
        <w:t>Addressing local/global literacies and cultures in Bogotá in Teacher Education</w:t>
      </w:r>
    </w:p>
    <w:p w14:paraId="3CD7B984" w14:textId="77777777" w:rsidR="00850117" w:rsidRPr="00850117" w:rsidRDefault="00850117" w:rsidP="00850117">
      <w:pPr>
        <w:spacing w:after="0" w:line="240" w:lineRule="auto"/>
        <w:jc w:val="center"/>
      </w:pPr>
      <w:r w:rsidRPr="00850117">
        <w:rPr>
          <w:b/>
          <w:bCs/>
        </w:rPr>
        <w:t>Amparo Clavijo Olarte PhD</w:t>
      </w:r>
    </w:p>
    <w:p w14:paraId="3AF4BF6A" w14:textId="7E2384E4" w:rsidR="00850117" w:rsidRDefault="00850117" w:rsidP="00850117">
      <w:pPr>
        <w:spacing w:after="0" w:line="240" w:lineRule="auto"/>
        <w:jc w:val="center"/>
      </w:pPr>
      <w:r w:rsidRPr="00850117">
        <w:t>Universidad Distrital Francisco José de Caldas</w:t>
      </w:r>
    </w:p>
    <w:p w14:paraId="33AE0CE7" w14:textId="138EF365" w:rsidR="00646CFB" w:rsidRDefault="00646CFB" w:rsidP="00850117">
      <w:pPr>
        <w:spacing w:after="0" w:line="240" w:lineRule="auto"/>
        <w:jc w:val="center"/>
      </w:pPr>
      <w:hyperlink r:id="rId4" w:history="1">
        <w:r w:rsidRPr="00A45140">
          <w:rPr>
            <w:rStyle w:val="Hyperlink"/>
          </w:rPr>
          <w:t>aclavijoolarte@gmail.com</w:t>
        </w:r>
      </w:hyperlink>
    </w:p>
    <w:p w14:paraId="056C461F" w14:textId="77777777" w:rsidR="009313E6" w:rsidRPr="00850117" w:rsidRDefault="009313E6" w:rsidP="00646CFB"/>
    <w:p w14:paraId="25CAD43A" w14:textId="77777777" w:rsidR="009313E6" w:rsidRDefault="009313E6">
      <w:r w:rsidRPr="009313E6">
        <w:rPr>
          <w:noProof/>
        </w:rPr>
        <w:drawing>
          <wp:inline distT="0" distB="0" distL="0" distR="0" wp14:anchorId="082E6CB6" wp14:editId="6328136B">
            <wp:extent cx="6499019" cy="3590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5174" cy="360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C7B0D" w14:textId="77777777" w:rsidR="009313E6" w:rsidRPr="00850117" w:rsidRDefault="009313E6">
      <w:pPr>
        <w:rPr>
          <w:b/>
          <w:lang w:val="en-US"/>
        </w:rPr>
      </w:pPr>
      <w:r w:rsidRPr="00850117">
        <w:rPr>
          <w:b/>
          <w:lang w:val="en-US"/>
        </w:rPr>
        <w:t xml:space="preserve">References </w:t>
      </w:r>
    </w:p>
    <w:p w14:paraId="7C47295C" w14:textId="4D1924E9" w:rsidR="0078106B" w:rsidRDefault="0078106B" w:rsidP="008335D9">
      <w:pPr>
        <w:spacing w:after="0" w:line="360" w:lineRule="auto"/>
        <w:rPr>
          <w:lang w:val="en-US"/>
        </w:rPr>
      </w:pPr>
      <w:r>
        <w:rPr>
          <w:lang w:val="en-US"/>
        </w:rPr>
        <w:t xml:space="preserve">Bartolome, L. (2004). </w:t>
      </w:r>
      <w:r w:rsidRPr="0078106B">
        <w:rPr>
          <w:lang w:val="en-US"/>
        </w:rPr>
        <w:t>Critical Pedagogy and Teacher Education: Radicalizing Prospective Teachers</w:t>
      </w:r>
      <w:r>
        <w:rPr>
          <w:lang w:val="en-US"/>
        </w:rPr>
        <w:t xml:space="preserve">. </w:t>
      </w:r>
      <w:r w:rsidRPr="00ED7CF4">
        <w:rPr>
          <w:i/>
          <w:lang w:val="en-US"/>
        </w:rPr>
        <w:t>Teacher Education Quarterly</w:t>
      </w:r>
      <w:r w:rsidRPr="00ED7CF4">
        <w:rPr>
          <w:lang w:val="en-US"/>
        </w:rPr>
        <w:t xml:space="preserve">, Winter, 97-122. </w:t>
      </w:r>
    </w:p>
    <w:p w14:paraId="58A9D928" w14:textId="3D224598" w:rsidR="00850117" w:rsidRPr="00850117" w:rsidRDefault="00850117" w:rsidP="008335D9">
      <w:pPr>
        <w:spacing w:after="0" w:line="360" w:lineRule="auto"/>
        <w:rPr>
          <w:lang w:val="en-US"/>
        </w:rPr>
      </w:pPr>
      <w:r w:rsidRPr="00850117">
        <w:rPr>
          <w:lang w:val="en-US"/>
        </w:rPr>
        <w:t>Cochran-Smith,</w:t>
      </w:r>
      <w:r>
        <w:rPr>
          <w:lang w:val="en-US"/>
        </w:rPr>
        <w:t xml:space="preserve"> M.,</w:t>
      </w:r>
      <w:r w:rsidRPr="00850117">
        <w:rPr>
          <w:lang w:val="en-US"/>
        </w:rPr>
        <w:t xml:space="preserve"> Ann Marie Gleeson, and Kara Mitchell </w:t>
      </w:r>
      <w:r>
        <w:rPr>
          <w:lang w:val="en-US"/>
        </w:rPr>
        <w:t>(</w:t>
      </w:r>
      <w:r w:rsidRPr="00850117">
        <w:rPr>
          <w:lang w:val="en-US"/>
        </w:rPr>
        <w:t>2004</w:t>
      </w:r>
      <w:r>
        <w:rPr>
          <w:lang w:val="en-US"/>
        </w:rPr>
        <w:t xml:space="preserve">). </w:t>
      </w:r>
      <w:r w:rsidRPr="00850117">
        <w:rPr>
          <w:lang w:val="en-US"/>
        </w:rPr>
        <w:t xml:space="preserve">Teacher Education for Social Justice: What’s Pupil Learning Got </w:t>
      </w:r>
      <w:proofErr w:type="gramStart"/>
      <w:r w:rsidRPr="00850117">
        <w:rPr>
          <w:lang w:val="en-US"/>
        </w:rPr>
        <w:t>To</w:t>
      </w:r>
      <w:proofErr w:type="gramEnd"/>
      <w:r w:rsidRPr="00850117">
        <w:rPr>
          <w:lang w:val="en-US"/>
        </w:rPr>
        <w:t xml:space="preserve"> Do With It?</w:t>
      </w:r>
      <w:r w:rsidR="002A42BB">
        <w:rPr>
          <w:lang w:val="en-US"/>
        </w:rPr>
        <w:t xml:space="preserve"> </w:t>
      </w:r>
      <w:r w:rsidR="002A42BB" w:rsidRPr="00646CFB">
        <w:rPr>
          <w:i/>
          <w:lang w:val="en-US"/>
        </w:rPr>
        <w:t>Berkeley Review of Education</w:t>
      </w:r>
      <w:r w:rsidR="002A42BB" w:rsidRPr="00646CFB">
        <w:rPr>
          <w:lang w:val="en-US"/>
        </w:rPr>
        <w:t>. 1 (1), pp. 35-61</w:t>
      </w:r>
    </w:p>
    <w:p w14:paraId="578FEC27" w14:textId="2B1D7B60" w:rsidR="00850117" w:rsidRDefault="00ED7CF4" w:rsidP="008335D9">
      <w:pPr>
        <w:shd w:val="clear" w:color="auto" w:fill="FFFFFF"/>
        <w:spacing w:after="0" w:line="360" w:lineRule="auto"/>
        <w:rPr>
          <w:lang w:val="en-US"/>
        </w:rPr>
      </w:pPr>
      <w:proofErr w:type="spellStart"/>
      <w:r w:rsidRPr="00ED7CF4">
        <w:rPr>
          <w:lang w:val="en-US"/>
        </w:rPr>
        <w:t>Dantas</w:t>
      </w:r>
      <w:proofErr w:type="spellEnd"/>
      <w:r w:rsidRPr="00ED7CF4">
        <w:rPr>
          <w:lang w:val="en-US"/>
        </w:rPr>
        <w:t>-Whitney</w:t>
      </w:r>
      <w:r w:rsidR="00850117">
        <w:rPr>
          <w:lang w:val="en-US"/>
        </w:rPr>
        <w:t>, M.</w:t>
      </w:r>
      <w:r w:rsidRPr="00ED7CF4">
        <w:rPr>
          <w:lang w:val="en-US"/>
        </w:rPr>
        <w:t xml:space="preserve"> &amp; Eileen Dugan </w:t>
      </w:r>
      <w:proofErr w:type="spellStart"/>
      <w:r w:rsidRPr="00ED7CF4">
        <w:rPr>
          <w:lang w:val="en-US"/>
        </w:rPr>
        <w:t>Waldschmidt</w:t>
      </w:r>
      <w:proofErr w:type="spellEnd"/>
      <w:r w:rsidRPr="00ED7CF4">
        <w:rPr>
          <w:lang w:val="en-US"/>
        </w:rPr>
        <w:t> (2009) Moving Toward Critical Cultural Consciousness in ESOL and Bilingual Teacher Education, Bilingual Research Journal, 32:1, 60-76, DOI: </w:t>
      </w:r>
      <w:hyperlink r:id="rId6" w:history="1">
        <w:r w:rsidRPr="00ED7CF4">
          <w:rPr>
            <w:lang w:val="en-US"/>
          </w:rPr>
          <w:t>10.1080/15235880902965888</w:t>
        </w:r>
      </w:hyperlink>
    </w:p>
    <w:p w14:paraId="38499497" w14:textId="6E10E375" w:rsidR="006115DC" w:rsidRDefault="006115DC" w:rsidP="008335D9">
      <w:pPr>
        <w:spacing w:after="0" w:line="360" w:lineRule="auto"/>
        <w:rPr>
          <w:lang w:val="en-US"/>
        </w:rPr>
      </w:pPr>
      <w:proofErr w:type="spellStart"/>
      <w:r w:rsidRPr="006115DC">
        <w:rPr>
          <w:lang w:val="en-US"/>
        </w:rPr>
        <w:t>Darder</w:t>
      </w:r>
      <w:proofErr w:type="spellEnd"/>
      <w:r w:rsidRPr="006115DC">
        <w:rPr>
          <w:lang w:val="en-US"/>
        </w:rPr>
        <w:t>, A. (</w:t>
      </w:r>
      <w:r w:rsidR="0078106B">
        <w:rPr>
          <w:lang w:val="en-US"/>
        </w:rPr>
        <w:t>2016</w:t>
      </w:r>
      <w:r w:rsidRPr="006115DC">
        <w:rPr>
          <w:lang w:val="en-US"/>
        </w:rPr>
        <w:t xml:space="preserve">) </w:t>
      </w:r>
      <w:r w:rsidR="0078106B">
        <w:rPr>
          <w:lang w:val="en-US"/>
        </w:rPr>
        <w:t xml:space="preserve">Critical Leadership for Social Justice: Unveiling the Dirty Little Secret of Power and Privilege. </w:t>
      </w:r>
    </w:p>
    <w:p w14:paraId="7F0B4FA8" w14:textId="137DCC09" w:rsidR="006443AC" w:rsidRDefault="001D5F5C" w:rsidP="008335D9">
      <w:pPr>
        <w:pStyle w:val="Heading1"/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</w:pPr>
      <w:r w:rsidRPr="001D5F5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lastRenderedPageBreak/>
        <w:t>Johnson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, K. </w:t>
      </w:r>
      <w:r w:rsidRPr="001D5F5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 &amp; </w:t>
      </w:r>
      <w:proofErr w:type="spellStart"/>
      <w:r w:rsidRPr="001D5F5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Golombek</w:t>
      </w:r>
      <w:proofErr w:type="spellEnd"/>
      <w:r w:rsidRPr="001D5F5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, 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P. (</w:t>
      </w:r>
      <w:r w:rsidRPr="001D5F5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2011</w:t>
      </w:r>
      <w:r w:rsidRPr="001D474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)</w:t>
      </w:r>
      <w:r w:rsidR="001D474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, (Eds). </w:t>
      </w:r>
      <w:r w:rsidR="001D474B" w:rsidRPr="001D474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 </w:t>
      </w:r>
      <w:r w:rsidR="001D474B" w:rsidRPr="001D474B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en-US" w:eastAsia="en-US"/>
        </w:rPr>
        <w:t xml:space="preserve">Research on Second Language Teacher Education: A Sociocultural Perspective </w:t>
      </w:r>
      <w:r w:rsidR="001D474B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en-US" w:eastAsia="en-US"/>
        </w:rPr>
        <w:t xml:space="preserve">on Professional Development. </w:t>
      </w:r>
      <w:r w:rsidR="001D474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New York: Routledge</w:t>
      </w:r>
    </w:p>
    <w:p w14:paraId="30C3B39F" w14:textId="074B3E28" w:rsidR="00F833EA" w:rsidRPr="00646CFB" w:rsidRDefault="00850117" w:rsidP="008335D9">
      <w:pPr>
        <w:pStyle w:val="Heading1"/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</w:pPr>
      <w:r w:rsidRPr="001D474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Lopez-</w:t>
      </w:r>
      <w:proofErr w:type="spellStart"/>
      <w:r w:rsidRPr="001D474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Gopar</w:t>
      </w:r>
      <w:proofErr w:type="spellEnd"/>
      <w:r w:rsidRPr="001D474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, </w:t>
      </w:r>
      <w:r w:rsidR="00F833EA" w:rsidRPr="001D474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M. (</w:t>
      </w:r>
      <w:r w:rsidRPr="001D474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201</w:t>
      </w:r>
      <w:r w:rsidR="00F833EA" w:rsidRPr="001D474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6). </w:t>
      </w:r>
      <w:r w:rsidR="00F833EA" w:rsidRPr="00F833EA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en-US" w:eastAsia="en-US"/>
        </w:rPr>
        <w:t>Decolonizing Primary English Language Teaching</w:t>
      </w:r>
      <w:r w:rsidR="00F833EA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en-US" w:eastAsia="en-US"/>
        </w:rPr>
        <w:t xml:space="preserve">. </w:t>
      </w:r>
      <w:r w:rsidR="00F833EA" w:rsidRPr="00646CF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London: Multilingual Matters. </w:t>
      </w:r>
    </w:p>
    <w:p w14:paraId="27B49D9A" w14:textId="77777777" w:rsidR="008335D9" w:rsidRDefault="00F833EA" w:rsidP="008335D9">
      <w:pPr>
        <w:spacing w:after="0" w:line="360" w:lineRule="auto"/>
      </w:pPr>
      <w:r w:rsidRPr="00F833EA">
        <w:rPr>
          <w:lang w:val="en-US"/>
        </w:rPr>
        <w:t>López-</w:t>
      </w:r>
      <w:proofErr w:type="spellStart"/>
      <w:r w:rsidRPr="00F833EA">
        <w:rPr>
          <w:lang w:val="en-US"/>
        </w:rPr>
        <w:t>Gopar</w:t>
      </w:r>
      <w:proofErr w:type="spellEnd"/>
      <w:r w:rsidRPr="00F833EA">
        <w:rPr>
          <w:lang w:val="en-US"/>
        </w:rPr>
        <w:t>, M. (</w:t>
      </w:r>
      <w:r w:rsidR="00850117" w:rsidRPr="00F833EA">
        <w:rPr>
          <w:lang w:val="en-US"/>
        </w:rPr>
        <w:t>2018</w:t>
      </w:r>
      <w:r w:rsidRPr="00F833EA">
        <w:rPr>
          <w:lang w:val="en-US"/>
        </w:rPr>
        <w:t xml:space="preserve">) (Ed.) </w:t>
      </w:r>
      <w:r w:rsidRPr="00F833EA">
        <w:rPr>
          <w:i/>
          <w:lang w:val="en-US"/>
        </w:rPr>
        <w:t xml:space="preserve">International Perspectives on Critical Pedagogies in ELT. </w:t>
      </w:r>
      <w:proofErr w:type="spellStart"/>
      <w:r w:rsidRPr="006B576B">
        <w:t>Gewerbestrasse</w:t>
      </w:r>
      <w:proofErr w:type="spellEnd"/>
      <w:r w:rsidRPr="006B576B">
        <w:t xml:space="preserve">, </w:t>
      </w:r>
      <w:proofErr w:type="spellStart"/>
      <w:r w:rsidRPr="006B576B">
        <w:t>Switzerland</w:t>
      </w:r>
      <w:proofErr w:type="spellEnd"/>
      <w:r w:rsidRPr="006B576B">
        <w:t xml:space="preserve">: </w:t>
      </w:r>
      <w:proofErr w:type="spellStart"/>
      <w:r w:rsidRPr="006B576B">
        <w:t>Palgrave</w:t>
      </w:r>
      <w:proofErr w:type="spellEnd"/>
      <w:r w:rsidRPr="006B576B">
        <w:t>, Macmillan</w:t>
      </w:r>
    </w:p>
    <w:p w14:paraId="6BC5C654" w14:textId="409ED094" w:rsidR="006B576B" w:rsidRPr="006B576B" w:rsidRDefault="006B576B" w:rsidP="008335D9">
      <w:pPr>
        <w:spacing w:after="0" w:line="360" w:lineRule="auto"/>
      </w:pPr>
      <w:proofErr w:type="spellStart"/>
      <w:r w:rsidRPr="006B576B">
        <w:t>Mejia</w:t>
      </w:r>
      <w:proofErr w:type="spellEnd"/>
      <w:r w:rsidRPr="006B576B">
        <w:t xml:space="preserve">, </w:t>
      </w:r>
      <w:r>
        <w:t>MR (</w:t>
      </w:r>
      <w:r w:rsidRPr="006B576B">
        <w:t>2011</w:t>
      </w:r>
      <w:r>
        <w:t xml:space="preserve">).  </w:t>
      </w:r>
      <w:r w:rsidRPr="006B576B">
        <w:rPr>
          <w:i/>
        </w:rPr>
        <w:t>Educaciones y Pedagogías Críticas desde el Sur.</w:t>
      </w:r>
      <w:r>
        <w:t xml:space="preserve"> La Paz, Bolivia: Ministerio de Educación. </w:t>
      </w:r>
    </w:p>
    <w:p w14:paraId="4D4F0B16" w14:textId="0FEF5613" w:rsidR="00850117" w:rsidRDefault="00F03BA6" w:rsidP="008335D9">
      <w:pPr>
        <w:spacing w:after="0" w:line="360" w:lineRule="auto"/>
      </w:pPr>
      <w:r>
        <w:t xml:space="preserve">Ministerio de Educación Nacional 2006a. Educación: Visión 2019. Bogotá: MEN. </w:t>
      </w:r>
    </w:p>
    <w:p w14:paraId="79D629DC" w14:textId="45B3ADC0" w:rsidR="00925D40" w:rsidRDefault="00F03BA6" w:rsidP="008335D9">
      <w:pPr>
        <w:spacing w:after="0" w:line="360" w:lineRule="auto"/>
      </w:pPr>
      <w:r>
        <w:t xml:space="preserve">Ministerio de Educación Nacional 2006b. Estándares básicos de competencias en lenguas extranjeras: Ingles. </w:t>
      </w:r>
      <w:r w:rsidRPr="00646CFB">
        <w:rPr>
          <w:lang w:val="en-US"/>
        </w:rPr>
        <w:t xml:space="preserve">[Basic standards of competences in foreign languages: English.] Bogotá: </w:t>
      </w:r>
      <w:proofErr w:type="spellStart"/>
      <w:r w:rsidRPr="00646CFB">
        <w:rPr>
          <w:lang w:val="en-US"/>
        </w:rPr>
        <w:t>Ministerio</w:t>
      </w:r>
      <w:proofErr w:type="spellEnd"/>
      <w:r w:rsidRPr="00646CFB">
        <w:rPr>
          <w:lang w:val="en-US"/>
        </w:rPr>
        <w:t xml:space="preserve"> de </w:t>
      </w:r>
      <w:proofErr w:type="spellStart"/>
      <w:r w:rsidRPr="00646CFB">
        <w:rPr>
          <w:lang w:val="en-US"/>
        </w:rPr>
        <w:t>Educación</w:t>
      </w:r>
      <w:proofErr w:type="spellEnd"/>
      <w:r w:rsidRPr="00646CFB">
        <w:rPr>
          <w:lang w:val="en-US"/>
        </w:rPr>
        <w:t>.</w:t>
      </w:r>
      <w:r w:rsidR="00850117" w:rsidRPr="00646CFB">
        <w:rPr>
          <w:lang w:val="en-US"/>
        </w:rPr>
        <w:t xml:space="preserve"> </w:t>
      </w:r>
      <w:hyperlink r:id="rId7" w:history="1">
        <w:r w:rsidR="00850117">
          <w:rPr>
            <w:rStyle w:val="Hyperlink"/>
          </w:rPr>
          <w:t>https://www.mineducacion.gov.co/1759/w3-article-115174.html</w:t>
        </w:r>
      </w:hyperlink>
    </w:p>
    <w:p w14:paraId="55A99FF3" w14:textId="5C0938C7" w:rsidR="00AB2B88" w:rsidRPr="00AB2B88" w:rsidRDefault="008335D9" w:rsidP="00AB2B88">
      <w:pPr>
        <w:pStyle w:val="Heading3"/>
        <w:shd w:val="clear" w:color="auto" w:fill="FFFFFF"/>
        <w:spacing w:before="0" w:after="30" w:line="285" w:lineRule="atLeast"/>
        <w:ind w:right="1500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646CF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Sharkey, </w:t>
      </w:r>
      <w:r w:rsidRPr="00646CFB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>J. Clavijo</w:t>
      </w:r>
      <w:r w:rsidR="00AB2B88" w:rsidRPr="00646CFB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>-Olarte</w:t>
      </w:r>
      <w:r w:rsidRPr="00646CFB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>, A &amp; Ramirez, M. (</w:t>
      </w:r>
      <w:r w:rsidRPr="00646CFB">
        <w:rPr>
          <w:rFonts w:asciiTheme="minorHAnsi" w:eastAsiaTheme="minorHAnsi" w:hAnsiTheme="minorHAnsi" w:cstheme="minorBidi"/>
          <w:color w:val="auto"/>
          <w:sz w:val="22"/>
          <w:szCs w:val="22"/>
        </w:rPr>
        <w:t>2016</w:t>
      </w:r>
      <w:r w:rsidRPr="00646CFB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>).</w:t>
      </w:r>
      <w:r w:rsidRPr="00646CFB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r w:rsidRPr="008335D9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Developing a deeper understanding</w:t>
      </w:r>
      <w:r w:rsidR="00AB2B88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r w:rsidRPr="008335D9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of community-based pedagogies with teachers: Learning with and from teachers</w:t>
      </w:r>
      <w:r w:rsidR="00AB2B88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r w:rsidRPr="008335D9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in Colombia</w:t>
      </w:r>
      <w:r w:rsidR="00AB2B88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. </w:t>
      </w:r>
      <w:r w:rsidR="00AB2B88" w:rsidRPr="00AB2B88">
        <w:rPr>
          <w:rFonts w:asciiTheme="minorHAnsi" w:eastAsiaTheme="minorHAnsi" w:hAnsiTheme="minorHAnsi" w:cstheme="minorBidi"/>
          <w:i/>
          <w:color w:val="auto"/>
          <w:sz w:val="22"/>
          <w:szCs w:val="22"/>
          <w:lang w:val="en-US"/>
        </w:rPr>
        <w:t>Journal of Teacher Education</w:t>
      </w:r>
      <w:r w:rsidR="00AB2B88" w:rsidRPr="00AB2B88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. 67 (4), pp. 306-319. </w:t>
      </w:r>
    </w:p>
    <w:p w14:paraId="2D0A2907" w14:textId="676A01F2" w:rsidR="006443AC" w:rsidRPr="006443AC" w:rsidRDefault="006443AC" w:rsidP="008335D9">
      <w:pPr>
        <w:pStyle w:val="Heading1"/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</w:pPr>
      <w:r w:rsidRPr="006443A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Shor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, I. </w:t>
      </w:r>
      <w:r w:rsidRPr="006443A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&amp; Freire, 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P. (</w:t>
      </w:r>
      <w:r w:rsidRPr="006443A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>1987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). </w:t>
      </w:r>
      <w:r w:rsidRPr="006443AC"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en-US" w:eastAsia="en-US"/>
        </w:rPr>
        <w:t>A Pedagogy for Liberation: Dialogues on Transforming Education.</w:t>
      </w:r>
      <w:r>
        <w:rPr>
          <w:rFonts w:asciiTheme="minorHAnsi" w:eastAsiaTheme="minorHAnsi" w:hAnsiTheme="minorHAnsi" w:cstheme="minorBidi"/>
          <w:b w:val="0"/>
          <w:bCs w:val="0"/>
          <w:i/>
          <w:kern w:val="0"/>
          <w:sz w:val="22"/>
          <w:szCs w:val="22"/>
          <w:lang w:val="en-US" w:eastAsia="en-US"/>
        </w:rPr>
        <w:t xml:space="preserve"> 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/>
        </w:rPr>
        <w:t xml:space="preserve">London: Bergin &amp; Garvey. </w:t>
      </w:r>
    </w:p>
    <w:p w14:paraId="7575BE4D" w14:textId="02BA48E9" w:rsidR="004B0105" w:rsidRPr="004B0105" w:rsidRDefault="004B0105" w:rsidP="008335D9">
      <w:pPr>
        <w:spacing w:after="0" w:line="360" w:lineRule="auto"/>
        <w:rPr>
          <w:lang w:val="en-US"/>
        </w:rPr>
      </w:pPr>
      <w:r w:rsidRPr="004B0105">
        <w:rPr>
          <w:lang w:val="en-US"/>
        </w:rPr>
        <w:t>Velez-Rendon, G. (200</w:t>
      </w:r>
      <w:r>
        <w:rPr>
          <w:lang w:val="en-US"/>
        </w:rPr>
        <w:t>2</w:t>
      </w:r>
      <w:r w:rsidRPr="004B0105">
        <w:rPr>
          <w:lang w:val="en-US"/>
        </w:rPr>
        <w:t>).</w:t>
      </w:r>
      <w:r>
        <w:rPr>
          <w:lang w:val="en-US"/>
        </w:rPr>
        <w:t xml:space="preserve"> </w:t>
      </w:r>
      <w:r w:rsidRPr="004B0105">
        <w:rPr>
          <w:lang w:val="en-US"/>
        </w:rPr>
        <w:t>Second Language Teacher Education: A Review of the Literature</w:t>
      </w:r>
      <w:r>
        <w:rPr>
          <w:lang w:val="en-US"/>
        </w:rPr>
        <w:t xml:space="preserve">. </w:t>
      </w:r>
      <w:r>
        <w:rPr>
          <w:i/>
          <w:lang w:val="en-US"/>
        </w:rPr>
        <w:t xml:space="preserve">Foreign Language Annals. </w:t>
      </w:r>
      <w:r>
        <w:rPr>
          <w:lang w:val="en-US"/>
        </w:rPr>
        <w:t xml:space="preserve">35, 4. Pp. 457-467. </w:t>
      </w:r>
    </w:p>
    <w:p w14:paraId="08B97062" w14:textId="77777777" w:rsidR="00850117" w:rsidRPr="004B0105" w:rsidRDefault="00850117">
      <w:pPr>
        <w:rPr>
          <w:b/>
          <w:lang w:val="en-US"/>
        </w:rPr>
      </w:pPr>
      <w:bookmarkStart w:id="0" w:name="_GoBack"/>
      <w:bookmarkEnd w:id="0"/>
    </w:p>
    <w:sectPr w:rsidR="00850117" w:rsidRPr="004B01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E6"/>
    <w:rsid w:val="00092794"/>
    <w:rsid w:val="001D474B"/>
    <w:rsid w:val="001D5F5C"/>
    <w:rsid w:val="002A42BB"/>
    <w:rsid w:val="002D1AF3"/>
    <w:rsid w:val="004B0105"/>
    <w:rsid w:val="006115DC"/>
    <w:rsid w:val="006443AC"/>
    <w:rsid w:val="00646CFB"/>
    <w:rsid w:val="006B576B"/>
    <w:rsid w:val="0078106B"/>
    <w:rsid w:val="008335D9"/>
    <w:rsid w:val="00850117"/>
    <w:rsid w:val="00925D40"/>
    <w:rsid w:val="009313E6"/>
    <w:rsid w:val="00AB2B88"/>
    <w:rsid w:val="00AE60F5"/>
    <w:rsid w:val="00ED7CF4"/>
    <w:rsid w:val="00F03BA6"/>
    <w:rsid w:val="00F8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ACAA"/>
  <w15:chartTrackingRefBased/>
  <w15:docId w15:val="{64B0A22F-DA5B-45BD-A1B4-271A8275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3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5DC"/>
    <w:rPr>
      <w:color w:val="0000FF"/>
      <w:u w:val="single"/>
    </w:rPr>
  </w:style>
  <w:style w:type="character" w:customStyle="1" w:styleId="authors">
    <w:name w:val="authors"/>
    <w:basedOn w:val="DefaultParagraphFont"/>
    <w:rsid w:val="00ED7CF4"/>
  </w:style>
  <w:style w:type="character" w:customStyle="1" w:styleId="Date1">
    <w:name w:val="Date1"/>
    <w:basedOn w:val="DefaultParagraphFont"/>
    <w:rsid w:val="00ED7CF4"/>
  </w:style>
  <w:style w:type="character" w:customStyle="1" w:styleId="arttitle">
    <w:name w:val="art_title"/>
    <w:basedOn w:val="DefaultParagraphFont"/>
    <w:rsid w:val="00ED7CF4"/>
  </w:style>
  <w:style w:type="character" w:customStyle="1" w:styleId="serialtitle">
    <w:name w:val="serial_title"/>
    <w:basedOn w:val="DefaultParagraphFont"/>
    <w:rsid w:val="00ED7CF4"/>
  </w:style>
  <w:style w:type="character" w:customStyle="1" w:styleId="volumeissue">
    <w:name w:val="volume_issue"/>
    <w:basedOn w:val="DefaultParagraphFont"/>
    <w:rsid w:val="00ED7CF4"/>
  </w:style>
  <w:style w:type="character" w:customStyle="1" w:styleId="pagerange">
    <w:name w:val="page_range"/>
    <w:basedOn w:val="DefaultParagraphFont"/>
    <w:rsid w:val="00ED7CF4"/>
  </w:style>
  <w:style w:type="character" w:customStyle="1" w:styleId="doilink">
    <w:name w:val="doi_link"/>
    <w:basedOn w:val="DefaultParagraphFont"/>
    <w:rsid w:val="00ED7CF4"/>
  </w:style>
  <w:style w:type="character" w:customStyle="1" w:styleId="Heading1Char">
    <w:name w:val="Heading 1 Char"/>
    <w:basedOn w:val="DefaultParagraphFont"/>
    <w:link w:val="Heading1"/>
    <w:uiPriority w:val="9"/>
    <w:rsid w:val="00F833EA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Heading3Char">
    <w:name w:val="Heading 3 Char"/>
    <w:basedOn w:val="DefaultParagraphFont"/>
    <w:link w:val="Heading3"/>
    <w:uiPriority w:val="9"/>
    <w:rsid w:val="008335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B8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6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educacion.gov.co/1759/w3-article-11517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15235880902965888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aclavijoolarte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Clavijo Olarte</dc:creator>
  <cp:keywords/>
  <dc:description/>
  <cp:lastModifiedBy>Arval Bienes Raíces Sas.</cp:lastModifiedBy>
  <cp:revision>13</cp:revision>
  <cp:lastPrinted>2019-05-28T22:46:00Z</cp:lastPrinted>
  <dcterms:created xsi:type="dcterms:W3CDTF">2019-05-27T16:32:00Z</dcterms:created>
  <dcterms:modified xsi:type="dcterms:W3CDTF">2019-06-06T21:05:00Z</dcterms:modified>
</cp:coreProperties>
</file>