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BD" w:rsidRDefault="00A00EBD"/>
    <w:p w:rsidR="00A00EBD" w:rsidRPr="00A00EBD" w:rsidRDefault="00A00EBD" w:rsidP="00A00EBD">
      <w:pPr>
        <w:tabs>
          <w:tab w:val="right" w:pos="8640"/>
        </w:tabs>
        <w:jc w:val="center"/>
        <w:rPr>
          <w:rFonts w:ascii="Harrington" w:hAnsi="Harrington"/>
          <w:sz w:val="36"/>
          <w:u w:val="single"/>
        </w:rPr>
      </w:pPr>
      <w:r w:rsidRPr="00A00EBD">
        <w:rPr>
          <w:rFonts w:ascii="Harrington" w:hAnsi="Harrington"/>
          <w:sz w:val="36"/>
          <w:u w:val="single"/>
        </w:rPr>
        <w:t>Vocabulary Teaching Process in 5 Steps</w:t>
      </w:r>
      <w:r w:rsidRPr="00A00EBD">
        <w:rPr>
          <w:rStyle w:val="FootnoteReference"/>
          <w:rFonts w:ascii="Harrington" w:hAnsi="Harrington"/>
          <w:sz w:val="36"/>
          <w:u w:val="single"/>
        </w:rPr>
        <w:footnoteReference w:customMarkFollows="1" w:id="-1"/>
        <w:t>*</w:t>
      </w:r>
    </w:p>
    <w:p w:rsidR="00A00EBD" w:rsidRDefault="00A00EBD"/>
    <w:tbl>
      <w:tblPr>
        <w:tblStyle w:val="TableGrid"/>
        <w:tblW w:w="0" w:type="auto"/>
        <w:tblBorders>
          <w:top w:val="threeDEmboss" w:sz="12" w:space="0" w:color="E36C0A" w:themeColor="accent6" w:themeShade="BF"/>
          <w:left w:val="threeDEmboss" w:sz="12" w:space="0" w:color="E36C0A" w:themeColor="accent6" w:themeShade="BF"/>
          <w:bottom w:val="threeDEmboss" w:sz="12" w:space="0" w:color="E36C0A" w:themeColor="accent6" w:themeShade="BF"/>
          <w:right w:val="threeDEmboss" w:sz="12" w:space="0" w:color="E36C0A" w:themeColor="accent6" w:themeShade="BF"/>
          <w:insideH w:val="threeDEmboss" w:sz="12" w:space="0" w:color="E36C0A" w:themeColor="accent6" w:themeShade="BF"/>
          <w:insideV w:val="threeDEmboss" w:sz="12" w:space="0" w:color="E36C0A" w:themeColor="accent6" w:themeShade="BF"/>
        </w:tblBorders>
        <w:tblLook w:val="00BF"/>
      </w:tblPr>
      <w:tblGrid>
        <w:gridCol w:w="3896"/>
        <w:gridCol w:w="4960"/>
      </w:tblGrid>
      <w:tr w:rsidR="00A00EBD" w:rsidTr="00A00EBD">
        <w:tc>
          <w:tcPr>
            <w:tcW w:w="4428" w:type="dxa"/>
            <w:vAlign w:val="center"/>
          </w:tcPr>
          <w:p w:rsidR="00A00EBD" w:rsidRPr="00A00EBD" w:rsidRDefault="00A00EBD" w:rsidP="00A00EBD">
            <w:pPr>
              <w:jc w:val="center"/>
              <w:rPr>
                <w:sz w:val="32"/>
              </w:rPr>
            </w:pPr>
            <w:r w:rsidRPr="00A00EBD">
              <w:rPr>
                <w:sz w:val="32"/>
              </w:rPr>
              <w:t>Steps</w:t>
            </w:r>
          </w:p>
        </w:tc>
        <w:tc>
          <w:tcPr>
            <w:tcW w:w="4428" w:type="dxa"/>
          </w:tcPr>
          <w:p w:rsidR="00A00EBD" w:rsidRPr="00A00EBD" w:rsidRDefault="00A00EBD" w:rsidP="00A00EBD">
            <w:pPr>
              <w:jc w:val="center"/>
              <w:rPr>
                <w:sz w:val="32"/>
              </w:rPr>
            </w:pPr>
            <w:r w:rsidRPr="00A00EBD">
              <w:rPr>
                <w:sz w:val="32"/>
              </w:rPr>
              <w:t>Word: _______________________________________</w:t>
            </w:r>
          </w:p>
          <w:p w:rsidR="00A00EBD" w:rsidRDefault="00A00EBD" w:rsidP="00A00EBD">
            <w:pPr>
              <w:jc w:val="center"/>
              <w:rPr>
                <w:sz w:val="32"/>
              </w:rPr>
            </w:pPr>
            <w:r w:rsidRPr="00A00EBD">
              <w:rPr>
                <w:sz w:val="32"/>
              </w:rPr>
              <w:t>Tier: ________________________________________</w:t>
            </w:r>
          </w:p>
          <w:p w:rsidR="00A00EBD" w:rsidRPr="00A00EBD" w:rsidRDefault="00A00EBD" w:rsidP="00A00EBD">
            <w:pPr>
              <w:jc w:val="center"/>
              <w:rPr>
                <w:sz w:val="32"/>
              </w:rPr>
            </w:pPr>
          </w:p>
        </w:tc>
      </w:tr>
      <w:tr w:rsidR="00A00EBD" w:rsidTr="00A00EBD">
        <w:tc>
          <w:tcPr>
            <w:tcW w:w="4428" w:type="dxa"/>
            <w:vAlign w:val="center"/>
          </w:tcPr>
          <w:p w:rsidR="00A00EBD" w:rsidRPr="00A00EBD" w:rsidRDefault="00A00EBD" w:rsidP="00A00EBD">
            <w:pPr>
              <w:spacing w:line="360" w:lineRule="auto"/>
              <w:rPr>
                <w:sz w:val="28"/>
              </w:rPr>
            </w:pPr>
            <w:r w:rsidRPr="00A00EBD">
              <w:rPr>
                <w:sz w:val="28"/>
              </w:rPr>
              <w:t>1. Teacher says the word, students repeat (3 times)</w:t>
            </w:r>
            <w:r>
              <w:rPr>
                <w:sz w:val="28"/>
              </w:rPr>
              <w:t>:</w:t>
            </w:r>
          </w:p>
        </w:tc>
        <w:tc>
          <w:tcPr>
            <w:tcW w:w="4428" w:type="dxa"/>
          </w:tcPr>
          <w:p w:rsidR="00A00EBD" w:rsidRDefault="00A00EBD"/>
        </w:tc>
      </w:tr>
      <w:tr w:rsidR="00A00EBD" w:rsidTr="00A00EBD">
        <w:tc>
          <w:tcPr>
            <w:tcW w:w="4428" w:type="dxa"/>
            <w:vAlign w:val="center"/>
          </w:tcPr>
          <w:p w:rsidR="00A00EBD" w:rsidRDefault="00A00EBD" w:rsidP="00A00EBD">
            <w:pPr>
              <w:spacing w:line="360" w:lineRule="auto"/>
              <w:rPr>
                <w:sz w:val="28"/>
              </w:rPr>
            </w:pPr>
            <w:r w:rsidRPr="00A00EBD">
              <w:rPr>
                <w:sz w:val="28"/>
              </w:rPr>
              <w:t>2. Teacher states or reads the word in context</w:t>
            </w:r>
            <w:r>
              <w:rPr>
                <w:sz w:val="28"/>
              </w:rPr>
              <w:t>:</w:t>
            </w:r>
          </w:p>
          <w:p w:rsidR="00A00EBD" w:rsidRPr="00A00EBD" w:rsidRDefault="00A00EBD" w:rsidP="00A00EBD">
            <w:pPr>
              <w:spacing w:line="360" w:lineRule="auto"/>
              <w:rPr>
                <w:sz w:val="28"/>
              </w:rPr>
            </w:pPr>
          </w:p>
        </w:tc>
        <w:tc>
          <w:tcPr>
            <w:tcW w:w="4428" w:type="dxa"/>
          </w:tcPr>
          <w:p w:rsidR="00A00EBD" w:rsidRDefault="00A00EBD"/>
        </w:tc>
      </w:tr>
      <w:tr w:rsidR="00A00EBD" w:rsidTr="00A00EBD">
        <w:tc>
          <w:tcPr>
            <w:tcW w:w="4428" w:type="dxa"/>
            <w:vAlign w:val="center"/>
          </w:tcPr>
          <w:p w:rsidR="00A00EBD" w:rsidRPr="00A00EBD" w:rsidRDefault="00A00EBD" w:rsidP="00A00EBD">
            <w:pPr>
              <w:spacing w:line="360" w:lineRule="auto"/>
              <w:rPr>
                <w:sz w:val="28"/>
              </w:rPr>
            </w:pPr>
            <w:r w:rsidRPr="00A00EBD">
              <w:rPr>
                <w:sz w:val="28"/>
              </w:rPr>
              <w:t xml:space="preserve">3. Teacher provides students with </w:t>
            </w:r>
            <w:r>
              <w:rPr>
                <w:sz w:val="28"/>
              </w:rPr>
              <w:t xml:space="preserve">a </w:t>
            </w:r>
            <w:r w:rsidRPr="00A00EBD">
              <w:rPr>
                <w:sz w:val="28"/>
              </w:rPr>
              <w:t>students-friendly definition</w:t>
            </w:r>
            <w:r>
              <w:rPr>
                <w:sz w:val="28"/>
              </w:rPr>
              <w:t>:</w:t>
            </w:r>
          </w:p>
          <w:p w:rsidR="00A00EBD" w:rsidRPr="00A00EBD" w:rsidRDefault="00A00EBD" w:rsidP="00A00EBD">
            <w:pPr>
              <w:rPr>
                <w:sz w:val="20"/>
              </w:rPr>
            </w:pPr>
            <w:r w:rsidRPr="00A00EBD">
              <w:rPr>
                <w:sz w:val="20"/>
              </w:rPr>
              <w:t>(Dictionary skills are taught and practiced separately)</w:t>
            </w:r>
          </w:p>
        </w:tc>
        <w:tc>
          <w:tcPr>
            <w:tcW w:w="4428" w:type="dxa"/>
          </w:tcPr>
          <w:p w:rsidR="00A00EBD" w:rsidRDefault="00A00EBD"/>
        </w:tc>
      </w:tr>
      <w:tr w:rsidR="00A00EBD" w:rsidTr="00A00EBD">
        <w:tc>
          <w:tcPr>
            <w:tcW w:w="4428" w:type="dxa"/>
            <w:vAlign w:val="center"/>
          </w:tcPr>
          <w:p w:rsidR="00A00EBD" w:rsidRPr="00A00EBD" w:rsidRDefault="00A00EBD" w:rsidP="00A00EBD">
            <w:pPr>
              <w:spacing w:line="360" w:lineRule="auto"/>
              <w:rPr>
                <w:sz w:val="28"/>
              </w:rPr>
            </w:pPr>
            <w:r w:rsidRPr="00A00EBD">
              <w:rPr>
                <w:sz w:val="28"/>
              </w:rPr>
              <w:t>4. Teacher highlights a few important characteristics of the word: form, tense, cognates, word parts, synonym</w:t>
            </w:r>
            <w:r>
              <w:rPr>
                <w:sz w:val="28"/>
              </w:rPr>
              <w:t>s</w:t>
            </w:r>
            <w:r w:rsidRPr="00A00EBD">
              <w:rPr>
                <w:sz w:val="28"/>
              </w:rPr>
              <w:t>, etc</w:t>
            </w:r>
            <w:r>
              <w:rPr>
                <w:sz w:val="28"/>
              </w:rPr>
              <w:t>.:</w:t>
            </w:r>
          </w:p>
        </w:tc>
        <w:tc>
          <w:tcPr>
            <w:tcW w:w="4428" w:type="dxa"/>
          </w:tcPr>
          <w:p w:rsidR="00A00EBD" w:rsidRDefault="00A00EBD"/>
        </w:tc>
      </w:tr>
      <w:tr w:rsidR="00A00EBD" w:rsidTr="00A00EBD">
        <w:tc>
          <w:tcPr>
            <w:tcW w:w="4428" w:type="dxa"/>
            <w:vAlign w:val="center"/>
          </w:tcPr>
          <w:p w:rsidR="00A00EBD" w:rsidRPr="00A00EBD" w:rsidRDefault="00A00EBD" w:rsidP="00A00EBD">
            <w:pPr>
              <w:spacing w:line="360" w:lineRule="auto"/>
              <w:rPr>
                <w:sz w:val="28"/>
              </w:rPr>
            </w:pPr>
            <w:r w:rsidRPr="00A00EBD">
              <w:rPr>
                <w:sz w:val="28"/>
              </w:rPr>
              <w:t>5. Students are engaged in various activities to develop word or concept knowledge</w:t>
            </w:r>
            <w:r>
              <w:rPr>
                <w:sz w:val="28"/>
              </w:rPr>
              <w:t>:</w:t>
            </w:r>
          </w:p>
        </w:tc>
        <w:tc>
          <w:tcPr>
            <w:tcW w:w="4428" w:type="dxa"/>
          </w:tcPr>
          <w:p w:rsidR="00A00EBD" w:rsidRDefault="00A00EBD"/>
        </w:tc>
      </w:tr>
    </w:tbl>
    <w:p w:rsidR="00A00EBD" w:rsidRDefault="00A00EBD" w:rsidP="00A00EBD"/>
    <w:sectPr w:rsidR="00A00EBD" w:rsidSect="00A00EBD">
      <w:headerReference w:type="default" r:id="rId5"/>
      <w:pgSz w:w="12240" w:h="15840"/>
      <w:pgMar w:top="1440" w:right="1800" w:bottom="1440" w:left="1800" w:gutter="0"/>
      <w:pgBorders>
        <w:top w:val="starsTop" w:sz="20" w:space="1" w:color="E36C0A" w:themeColor="accent6" w:themeShade="BF"/>
        <w:left w:val="starsTop" w:sz="20" w:space="4" w:color="E36C0A" w:themeColor="accent6" w:themeShade="BF"/>
        <w:bottom w:val="starsTop" w:sz="20" w:space="1" w:color="E36C0A" w:themeColor="accent6" w:themeShade="BF"/>
        <w:right w:val="starsTop" w:sz="20" w:space="4" w:color="E36C0A" w:themeColor="accent6" w:themeShade="BF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A00EBD" w:rsidRDefault="00A00EBD">
      <w:pPr>
        <w:pStyle w:val="FootnoteText"/>
      </w:pPr>
      <w:r>
        <w:rPr>
          <w:rStyle w:val="FootnoteReference"/>
        </w:rPr>
        <w:t>*</w:t>
      </w:r>
      <w:r>
        <w:t xml:space="preserve"> Adapted from Calderon, M. 2011 Teaching English and Comprehension to English Learners K-5. Bloomington, IN: Solution Tree Press.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BD" w:rsidRDefault="00A00EBD">
    <w:pPr>
      <w:pStyle w:val="Header"/>
    </w:pPr>
    <w:r>
      <w:t>Empowering with Words</w:t>
    </w:r>
    <w:r>
      <w:tab/>
    </w:r>
    <w:r>
      <w:tab/>
      <w:t>Anna Bashmakova</w:t>
    </w:r>
  </w:p>
  <w:p w:rsidR="00A00EBD" w:rsidRDefault="00A00EBD">
    <w:pPr>
      <w:pStyle w:val="Header"/>
    </w:pPr>
    <w:r>
      <w:t>Vocabulary Workshop</w:t>
    </w:r>
    <w:r>
      <w:tab/>
    </w:r>
    <w:r>
      <w:tab/>
      <w:t>Grade 2 ESL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0EBD"/>
    <w:rsid w:val="00A00EB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0EB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EBD"/>
  </w:style>
  <w:style w:type="character" w:styleId="FootnoteReference">
    <w:name w:val="footnote reference"/>
    <w:basedOn w:val="DefaultParagraphFont"/>
    <w:uiPriority w:val="99"/>
    <w:semiHidden/>
    <w:unhideWhenUsed/>
    <w:rsid w:val="00A00EBD"/>
    <w:rPr>
      <w:vertAlign w:val="superscript"/>
    </w:rPr>
  </w:style>
  <w:style w:type="table" w:styleId="TableGrid">
    <w:name w:val="Table Grid"/>
    <w:basedOn w:val="TableNormal"/>
    <w:uiPriority w:val="59"/>
    <w:rsid w:val="00A00E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0E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EBD"/>
  </w:style>
  <w:style w:type="paragraph" w:styleId="Footer">
    <w:name w:val="footer"/>
    <w:basedOn w:val="Normal"/>
    <w:link w:val="FooterChar"/>
    <w:uiPriority w:val="99"/>
    <w:semiHidden/>
    <w:unhideWhenUsed/>
    <w:rsid w:val="00A00E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Bashmakova</cp:lastModifiedBy>
  <cp:revision>1</cp:revision>
  <cp:lastPrinted>2014-05-07T01:53:00Z</cp:lastPrinted>
  <dcterms:created xsi:type="dcterms:W3CDTF">2014-05-07T01:36:00Z</dcterms:created>
  <dcterms:modified xsi:type="dcterms:W3CDTF">2014-05-07T01:53:00Z</dcterms:modified>
</cp:coreProperties>
</file>